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75E4" w14:textId="77777777" w:rsidR="00C02756" w:rsidRDefault="00C02756" w:rsidP="00C02756">
      <w:pPr>
        <w:jc w:val="right"/>
        <w:rPr>
          <w:sz w:val="26"/>
          <w:szCs w:val="26"/>
        </w:rPr>
      </w:pPr>
      <w:r>
        <w:rPr>
          <w:noProof/>
        </w:rPr>
        <w:drawing>
          <wp:inline distT="0" distB="0" distL="0" distR="0" wp14:anchorId="1F5D0BC2" wp14:editId="4F98C819">
            <wp:extent cx="2105025" cy="428625"/>
            <wp:effectExtent l="0" t="0" r="9525" b="9525"/>
            <wp:docPr id="818434253" name="Immagine 1" descr="logo confagrico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nfagricoltu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428625"/>
                    </a:xfrm>
                    <a:prstGeom prst="rect">
                      <a:avLst/>
                    </a:prstGeom>
                    <a:noFill/>
                    <a:ln>
                      <a:noFill/>
                    </a:ln>
                  </pic:spPr>
                </pic:pic>
              </a:graphicData>
            </a:graphic>
          </wp:inline>
        </w:drawing>
      </w:r>
    </w:p>
    <w:p w14:paraId="627CDE57" w14:textId="77777777" w:rsidR="00C02756" w:rsidRDefault="00C02756" w:rsidP="00C02756">
      <w:pPr>
        <w:pStyle w:val="Testonormale"/>
        <w:jc w:val="center"/>
        <w:rPr>
          <w:rFonts w:ascii="Verdana" w:hAnsi="Verdana"/>
          <w:b/>
          <w:bCs/>
          <w:szCs w:val="22"/>
        </w:rPr>
      </w:pPr>
    </w:p>
    <w:p w14:paraId="722C34C4" w14:textId="334150E2" w:rsidR="00C02756" w:rsidRDefault="00C02756" w:rsidP="00C02756">
      <w:pPr>
        <w:pStyle w:val="Testonormale"/>
        <w:jc w:val="center"/>
        <w:rPr>
          <w:rFonts w:ascii="Verdana" w:hAnsi="Verdana"/>
          <w:b/>
          <w:bCs/>
          <w:szCs w:val="22"/>
        </w:rPr>
      </w:pPr>
      <w:r>
        <w:rPr>
          <w:rFonts w:ascii="Verdana" w:hAnsi="Verdana"/>
          <w:b/>
          <w:bCs/>
          <w:szCs w:val="22"/>
        </w:rPr>
        <w:t>COMUNICATO STAMPA</w:t>
      </w:r>
    </w:p>
    <w:p w14:paraId="24F14056" w14:textId="77777777" w:rsidR="00C02756" w:rsidRDefault="00C02756" w:rsidP="00C02756">
      <w:pPr>
        <w:pStyle w:val="Testonormale"/>
        <w:jc w:val="center"/>
        <w:rPr>
          <w:rFonts w:ascii="Verdana" w:hAnsi="Verdana"/>
          <w:b/>
          <w:bCs/>
          <w:szCs w:val="22"/>
        </w:rPr>
      </w:pPr>
      <w:r>
        <w:rPr>
          <w:rFonts w:ascii="Verdana" w:hAnsi="Verdana"/>
          <w:b/>
          <w:bCs/>
          <w:szCs w:val="22"/>
        </w:rPr>
        <w:t>-----------------------</w:t>
      </w:r>
    </w:p>
    <w:p w14:paraId="563DE3E7" w14:textId="0BF0AA8E" w:rsidR="00C02756" w:rsidRDefault="00C02756" w:rsidP="00C02756">
      <w:pPr>
        <w:pStyle w:val="Testonormale"/>
        <w:jc w:val="center"/>
        <w:rPr>
          <w:rFonts w:ascii="Verdana" w:hAnsi="Verdana"/>
          <w:b/>
          <w:bCs/>
          <w:szCs w:val="22"/>
        </w:rPr>
      </w:pPr>
      <w:r>
        <w:rPr>
          <w:rFonts w:ascii="Verdana" w:hAnsi="Verdana"/>
          <w:b/>
          <w:bCs/>
          <w:szCs w:val="22"/>
        </w:rPr>
        <w:t xml:space="preserve">Roma, </w:t>
      </w:r>
      <w:r w:rsidR="0092757E">
        <w:rPr>
          <w:rFonts w:ascii="Verdana" w:hAnsi="Verdana"/>
          <w:b/>
          <w:bCs/>
          <w:szCs w:val="22"/>
        </w:rPr>
        <w:t>17</w:t>
      </w:r>
      <w:r>
        <w:rPr>
          <w:rFonts w:ascii="Verdana" w:hAnsi="Verdana"/>
          <w:b/>
          <w:bCs/>
          <w:szCs w:val="22"/>
        </w:rPr>
        <w:t xml:space="preserve"> settembre 2024</w:t>
      </w:r>
    </w:p>
    <w:p w14:paraId="2980A098" w14:textId="77777777" w:rsidR="00C02756" w:rsidRDefault="00C02756" w:rsidP="00C02756">
      <w:pPr>
        <w:jc w:val="both"/>
        <w:rPr>
          <w:rFonts w:ascii="Verdana" w:hAnsi="Verdana" w:cs="Vani"/>
          <w:b/>
          <w:bCs/>
        </w:rPr>
      </w:pPr>
    </w:p>
    <w:p w14:paraId="299A5570" w14:textId="77777777" w:rsidR="00C02756" w:rsidRDefault="00C02756" w:rsidP="00C02756">
      <w:pPr>
        <w:jc w:val="both"/>
        <w:rPr>
          <w:rFonts w:ascii="Verdana" w:hAnsi="Verdana" w:cs="Vani"/>
          <w:b/>
          <w:bCs/>
        </w:rPr>
      </w:pPr>
    </w:p>
    <w:p w14:paraId="605563C7" w14:textId="7CAD8320" w:rsidR="00C02756" w:rsidRPr="00590676" w:rsidRDefault="00590676" w:rsidP="00C02756">
      <w:pPr>
        <w:jc w:val="both"/>
        <w:rPr>
          <w:rFonts w:ascii="Verdana" w:hAnsi="Verdana" w:cs="Vani"/>
          <w:b/>
          <w:bCs/>
        </w:rPr>
      </w:pPr>
      <w:r w:rsidRPr="00590676">
        <w:rPr>
          <w:rFonts w:ascii="Verdana" w:hAnsi="Verdana" w:cs="Vani"/>
          <w:b/>
          <w:bCs/>
        </w:rPr>
        <w:t>BLUE TONGUE, EPIDEMIA IN ESPANSIONE. CONFAGRICOLTURA CHIEDE TAVOLO MINISTERIALE</w:t>
      </w:r>
      <w:r w:rsidR="007947C9">
        <w:rPr>
          <w:rFonts w:ascii="Verdana" w:hAnsi="Verdana" w:cs="Vani"/>
          <w:b/>
          <w:bCs/>
        </w:rPr>
        <w:t>:</w:t>
      </w:r>
      <w:r w:rsidRPr="00590676">
        <w:rPr>
          <w:rFonts w:ascii="Verdana" w:hAnsi="Verdana" w:cs="Vani"/>
          <w:b/>
          <w:bCs/>
        </w:rPr>
        <w:t xml:space="preserve"> URGE STRATEGIA CONDIVISA</w:t>
      </w:r>
    </w:p>
    <w:p w14:paraId="74019B39" w14:textId="77777777" w:rsidR="0092757E" w:rsidRPr="0092757E" w:rsidRDefault="0092757E" w:rsidP="0092757E">
      <w:pPr>
        <w:jc w:val="both"/>
        <w:rPr>
          <w:rFonts w:ascii="Verdana" w:hAnsi="Verdana" w:cs="Vani"/>
        </w:rPr>
      </w:pPr>
    </w:p>
    <w:p w14:paraId="1C5267A5" w14:textId="3C6BF445" w:rsidR="0092757E" w:rsidRDefault="0092757E" w:rsidP="0092757E">
      <w:pPr>
        <w:jc w:val="both"/>
        <w:rPr>
          <w:rFonts w:ascii="Verdana" w:hAnsi="Verdana" w:cs="Vani"/>
        </w:rPr>
      </w:pPr>
      <w:r w:rsidRPr="0092757E">
        <w:rPr>
          <w:rFonts w:ascii="Verdana" w:hAnsi="Verdana" w:cs="Vani"/>
        </w:rPr>
        <w:t>Sono ormai più di mille i focolai confermati nel 2024 di “Blue tongue”, la lingua blu o febbre catarrale degli ovini che si sta sempre più espandendo in diverse regioni e sta minacciando il patrimonio di un importante comparto zootecnico, quello ovicaprino, mentre anche quello bovino non è indenne.</w:t>
      </w:r>
    </w:p>
    <w:p w14:paraId="11BCCFD0" w14:textId="77777777" w:rsidR="0092757E" w:rsidRPr="0092757E" w:rsidRDefault="0092757E" w:rsidP="0092757E">
      <w:pPr>
        <w:jc w:val="both"/>
        <w:rPr>
          <w:rFonts w:ascii="Verdana" w:hAnsi="Verdana" w:cs="Vani"/>
        </w:rPr>
      </w:pPr>
    </w:p>
    <w:p w14:paraId="205EF2B8" w14:textId="723A8F74" w:rsidR="0092757E" w:rsidRPr="0092757E" w:rsidRDefault="0092757E" w:rsidP="0092757E">
      <w:pPr>
        <w:jc w:val="both"/>
        <w:rPr>
          <w:rFonts w:ascii="Verdana" w:hAnsi="Verdana" w:cs="Vani"/>
        </w:rPr>
      </w:pPr>
      <w:r w:rsidRPr="0092757E">
        <w:rPr>
          <w:rFonts w:ascii="Verdana" w:hAnsi="Verdana" w:cs="Vani"/>
        </w:rPr>
        <w:t>E’ un quadro oltremodo preoccupante quello descritto da Confagricoltura</w:t>
      </w:r>
      <w:r>
        <w:rPr>
          <w:rFonts w:ascii="Verdana" w:hAnsi="Verdana" w:cs="Vani"/>
        </w:rPr>
        <w:t>,</w:t>
      </w:r>
      <w:r w:rsidRPr="0092757E">
        <w:rPr>
          <w:rFonts w:ascii="Verdana" w:hAnsi="Verdana" w:cs="Vani"/>
        </w:rPr>
        <w:t xml:space="preserve"> che rileva l’improvviso aumento di casi confermati</w:t>
      </w:r>
      <w:r w:rsidR="00EE7A5F">
        <w:rPr>
          <w:rFonts w:ascii="Verdana" w:hAnsi="Verdana" w:cs="Vani"/>
        </w:rPr>
        <w:t>,</w:t>
      </w:r>
      <w:r w:rsidRPr="0092757E">
        <w:rPr>
          <w:rFonts w:ascii="Verdana" w:hAnsi="Verdana" w:cs="Vani"/>
        </w:rPr>
        <w:t xml:space="preserve"> in particolare nei mesi di agosto e settembre</w:t>
      </w:r>
      <w:r w:rsidR="00EE7A5F">
        <w:rPr>
          <w:rFonts w:ascii="Verdana" w:hAnsi="Verdana" w:cs="Vani"/>
        </w:rPr>
        <w:t>,</w:t>
      </w:r>
      <w:r w:rsidRPr="0092757E">
        <w:rPr>
          <w:rFonts w:ascii="Verdana" w:hAnsi="Verdana" w:cs="Vani"/>
        </w:rPr>
        <w:t xml:space="preserve"> e che non accenna a diminuire</w:t>
      </w:r>
      <w:r>
        <w:rPr>
          <w:rFonts w:ascii="Verdana" w:hAnsi="Verdana" w:cs="Vani"/>
        </w:rPr>
        <w:t>,</w:t>
      </w:r>
      <w:r w:rsidRPr="0092757E">
        <w:rPr>
          <w:rFonts w:ascii="Verdana" w:hAnsi="Verdana" w:cs="Vani"/>
        </w:rPr>
        <w:t xml:space="preserve"> </w:t>
      </w:r>
      <w:r w:rsidR="00EE7A5F">
        <w:rPr>
          <w:rFonts w:ascii="Verdana" w:hAnsi="Verdana" w:cs="Vani"/>
        </w:rPr>
        <w:t>mentre i</w:t>
      </w:r>
      <w:r w:rsidRPr="0092757E">
        <w:rPr>
          <w:rFonts w:ascii="Verdana" w:hAnsi="Verdana" w:cs="Vani"/>
        </w:rPr>
        <w:t xml:space="preserve"> focolai estinti</w:t>
      </w:r>
      <w:r w:rsidR="00EE7A5F">
        <w:rPr>
          <w:rFonts w:ascii="Verdana" w:hAnsi="Verdana" w:cs="Vani"/>
        </w:rPr>
        <w:t xml:space="preserve"> sono solo 40</w:t>
      </w:r>
      <w:r w:rsidRPr="0092757E">
        <w:rPr>
          <w:rFonts w:ascii="Verdana" w:hAnsi="Verdana" w:cs="Vani"/>
        </w:rPr>
        <w:t>.</w:t>
      </w:r>
    </w:p>
    <w:p w14:paraId="36F7867D" w14:textId="77777777" w:rsidR="00EE7A5F" w:rsidRDefault="00EE7A5F" w:rsidP="0092757E">
      <w:pPr>
        <w:jc w:val="both"/>
        <w:rPr>
          <w:rFonts w:ascii="Verdana" w:hAnsi="Verdana" w:cs="Vani"/>
        </w:rPr>
      </w:pPr>
    </w:p>
    <w:p w14:paraId="75924526" w14:textId="0CDB5F63" w:rsidR="0092757E" w:rsidRDefault="0092757E" w:rsidP="0092757E">
      <w:pPr>
        <w:jc w:val="both"/>
        <w:rPr>
          <w:rFonts w:ascii="Verdana" w:hAnsi="Verdana" w:cs="Vani"/>
        </w:rPr>
      </w:pPr>
      <w:r w:rsidRPr="0092757E">
        <w:rPr>
          <w:rFonts w:ascii="Verdana" w:hAnsi="Verdana" w:cs="Vani"/>
        </w:rPr>
        <w:t>“Si tratta dell</w:t>
      </w:r>
      <w:r w:rsidR="00EE7A5F">
        <w:rPr>
          <w:rFonts w:ascii="Verdana" w:hAnsi="Verdana" w:cs="Vani"/>
        </w:rPr>
        <w:t>’</w:t>
      </w:r>
      <w:r w:rsidRPr="0092757E">
        <w:rPr>
          <w:rFonts w:ascii="Verdana" w:hAnsi="Verdana" w:cs="Vani"/>
        </w:rPr>
        <w:t xml:space="preserve">ennesima malattia animale che minaccia il nostro potenziale produttivo zootecnico – evidenzia il </w:t>
      </w:r>
      <w:r w:rsidR="00EE7A5F">
        <w:rPr>
          <w:rFonts w:ascii="Verdana" w:hAnsi="Verdana" w:cs="Vani"/>
        </w:rPr>
        <w:t>p</w:t>
      </w:r>
      <w:r w:rsidRPr="0092757E">
        <w:rPr>
          <w:rFonts w:ascii="Verdana" w:hAnsi="Verdana" w:cs="Vani"/>
        </w:rPr>
        <w:t>residente di Confagricoltura</w:t>
      </w:r>
      <w:r w:rsidR="00EE7A5F">
        <w:rPr>
          <w:rFonts w:ascii="Verdana" w:hAnsi="Verdana" w:cs="Vani"/>
        </w:rPr>
        <w:t xml:space="preserve"> Massimiliano</w:t>
      </w:r>
      <w:r w:rsidRPr="0092757E">
        <w:rPr>
          <w:rFonts w:ascii="Verdana" w:hAnsi="Verdana" w:cs="Vani"/>
        </w:rPr>
        <w:t xml:space="preserve"> Giansanti – e sul quale dobbiamo prevedere idonee contromisure a tutela dei nostri allevamenti. Insisteremo con le istituzioni competenti affinché si convochi d’urgenza un tavolo ministeriale specifico sulla problematica per definire una strategia coordinata di contenimento della malattia che includa in primo luogo provvedimenti che compensino gli allevatori e rilancino le attività degli allevamenti colpiti.”</w:t>
      </w:r>
    </w:p>
    <w:p w14:paraId="7B7E5E12" w14:textId="77777777" w:rsidR="00EE7A5F" w:rsidRPr="0092757E" w:rsidRDefault="00EE7A5F" w:rsidP="0092757E">
      <w:pPr>
        <w:jc w:val="both"/>
        <w:rPr>
          <w:rFonts w:ascii="Verdana" w:hAnsi="Verdana" w:cs="Vani"/>
        </w:rPr>
      </w:pPr>
    </w:p>
    <w:p w14:paraId="0773A783" w14:textId="5E02944B" w:rsidR="0092757E" w:rsidRDefault="0092757E" w:rsidP="0092757E">
      <w:pPr>
        <w:jc w:val="both"/>
        <w:rPr>
          <w:rFonts w:ascii="Verdana" w:hAnsi="Verdana" w:cs="Vani"/>
        </w:rPr>
      </w:pPr>
      <w:r w:rsidRPr="0092757E">
        <w:rPr>
          <w:rFonts w:ascii="Verdana" w:hAnsi="Verdana" w:cs="Vani"/>
        </w:rPr>
        <w:t>La “lingua blu” provoca improvvisi e anche diffusi contagi con la morte degli animali</w:t>
      </w:r>
      <w:r w:rsidR="00EE7A5F">
        <w:rPr>
          <w:rFonts w:ascii="Verdana" w:hAnsi="Verdana" w:cs="Vani"/>
        </w:rPr>
        <w:t>;</w:t>
      </w:r>
      <w:r w:rsidRPr="0092757E">
        <w:rPr>
          <w:rFonts w:ascii="Verdana" w:hAnsi="Verdana" w:cs="Vani"/>
        </w:rPr>
        <w:t xml:space="preserve"> si sono registrate perdite sino al 50% del patrimonio degli allevamenti, con danni diretti e indiretti ingenti. Per fronteggiare l’epidemia, che comunque non è trasmissibile all’uomo, occorre una terapia profilattica mirata con idonei vaccini e pratiche di disinfestazione e trattamenti con repellenti che evitino il proliferare dell’insetto agente della trasmissione del virus che colpisce i ruminanti.</w:t>
      </w:r>
    </w:p>
    <w:p w14:paraId="28EF3364" w14:textId="77777777" w:rsidR="00EE7A5F" w:rsidRPr="0092757E" w:rsidRDefault="00EE7A5F" w:rsidP="0092757E">
      <w:pPr>
        <w:jc w:val="both"/>
        <w:rPr>
          <w:rFonts w:ascii="Verdana" w:hAnsi="Verdana" w:cs="Vani"/>
        </w:rPr>
      </w:pPr>
    </w:p>
    <w:p w14:paraId="7AEE04DC" w14:textId="724D1816" w:rsidR="0092757E" w:rsidRDefault="00EE7A5F" w:rsidP="0092757E">
      <w:pPr>
        <w:jc w:val="both"/>
        <w:rPr>
          <w:rFonts w:ascii="Verdana" w:hAnsi="Verdana" w:cs="Vani"/>
        </w:rPr>
      </w:pPr>
      <w:r>
        <w:rPr>
          <w:rFonts w:ascii="Verdana" w:hAnsi="Verdana" w:cs="Vani"/>
        </w:rPr>
        <w:t>Secondo la</w:t>
      </w:r>
      <w:r w:rsidR="0092757E" w:rsidRPr="0092757E">
        <w:rPr>
          <w:rFonts w:ascii="Verdana" w:hAnsi="Verdana" w:cs="Vani"/>
        </w:rPr>
        <w:t xml:space="preserve"> presidente della Federazione allevamenti </w:t>
      </w:r>
      <w:r>
        <w:rPr>
          <w:rFonts w:ascii="Verdana" w:hAnsi="Verdana" w:cs="Vani"/>
        </w:rPr>
        <w:t>o</w:t>
      </w:r>
      <w:r w:rsidR="0092757E" w:rsidRPr="0092757E">
        <w:rPr>
          <w:rFonts w:ascii="Verdana" w:hAnsi="Verdana" w:cs="Vani"/>
        </w:rPr>
        <w:t>vicaprini di Confagricoltura</w:t>
      </w:r>
      <w:r>
        <w:rPr>
          <w:rFonts w:ascii="Verdana" w:hAnsi="Verdana" w:cs="Vani"/>
        </w:rPr>
        <w:t>,</w:t>
      </w:r>
      <w:r w:rsidR="0092757E" w:rsidRPr="0092757E">
        <w:rPr>
          <w:rFonts w:ascii="Verdana" w:hAnsi="Verdana" w:cs="Vani"/>
        </w:rPr>
        <w:t xml:space="preserve"> Angela Saba</w:t>
      </w:r>
      <w:r>
        <w:rPr>
          <w:rFonts w:ascii="Verdana" w:hAnsi="Verdana" w:cs="Vani"/>
        </w:rPr>
        <w:t>,</w:t>
      </w:r>
      <w:r w:rsidR="0092757E" w:rsidRPr="0092757E">
        <w:rPr>
          <w:rFonts w:ascii="Verdana" w:hAnsi="Verdana" w:cs="Vani"/>
        </w:rPr>
        <w:t xml:space="preserve"> “la situazione in alcune regioni</w:t>
      </w:r>
      <w:r>
        <w:rPr>
          <w:rFonts w:ascii="Verdana" w:hAnsi="Verdana" w:cs="Vani"/>
        </w:rPr>
        <w:t>,</w:t>
      </w:r>
      <w:r w:rsidR="0092757E" w:rsidRPr="0092757E">
        <w:rPr>
          <w:rFonts w:ascii="Verdana" w:hAnsi="Verdana" w:cs="Vani"/>
        </w:rPr>
        <w:t xml:space="preserve"> in particolare Sardegna, Piemonte, Calabria, Lombardia e Sicilia</w:t>
      </w:r>
      <w:r>
        <w:rPr>
          <w:rFonts w:ascii="Verdana" w:hAnsi="Verdana" w:cs="Vani"/>
        </w:rPr>
        <w:t>,</w:t>
      </w:r>
      <w:r w:rsidR="0092757E" w:rsidRPr="0092757E">
        <w:rPr>
          <w:rFonts w:ascii="Verdana" w:hAnsi="Verdana" w:cs="Vani"/>
        </w:rPr>
        <w:t xml:space="preserve"> è estremamente preoccupante. L’epidemia di “blue tongue” si diffonde rapidamente e da tempo non si registrava una </w:t>
      </w:r>
      <w:r w:rsidR="0092757E" w:rsidRPr="0092757E">
        <w:rPr>
          <w:rFonts w:ascii="Verdana" w:hAnsi="Verdana" w:cs="Vani"/>
          <w:i/>
          <w:iCs/>
        </w:rPr>
        <w:t>escalation</w:t>
      </w:r>
      <w:r w:rsidR="0092757E" w:rsidRPr="0092757E">
        <w:rPr>
          <w:rFonts w:ascii="Verdana" w:hAnsi="Verdana" w:cs="Vani"/>
        </w:rPr>
        <w:t xml:space="preserve"> dei casi come quella </w:t>
      </w:r>
      <w:r>
        <w:rPr>
          <w:rFonts w:ascii="Verdana" w:hAnsi="Verdana" w:cs="Vani"/>
        </w:rPr>
        <w:t>attuale</w:t>
      </w:r>
      <w:r w:rsidR="0092757E" w:rsidRPr="0092757E">
        <w:rPr>
          <w:rFonts w:ascii="Verdana" w:hAnsi="Verdana" w:cs="Vani"/>
        </w:rPr>
        <w:t>. Occorre una strategia comune per coordinare le azioni di prevenzione, rendendo disponibili gratuitamente e in quantità sufficienti i vaccini necessari per la profilassi dai vari sierotipi che si sono individuati</w:t>
      </w:r>
      <w:r>
        <w:rPr>
          <w:rFonts w:ascii="Verdana" w:hAnsi="Verdana" w:cs="Vani"/>
        </w:rPr>
        <w:t>,</w:t>
      </w:r>
      <w:r w:rsidR="0092757E" w:rsidRPr="0092757E">
        <w:rPr>
          <w:rFonts w:ascii="Verdana" w:hAnsi="Verdana" w:cs="Vani"/>
        </w:rPr>
        <w:t xml:space="preserve"> ma anche </w:t>
      </w:r>
      <w:r>
        <w:rPr>
          <w:rFonts w:ascii="Verdana" w:hAnsi="Verdana" w:cs="Vani"/>
        </w:rPr>
        <w:t xml:space="preserve">le </w:t>
      </w:r>
      <w:r w:rsidR="0092757E" w:rsidRPr="0092757E">
        <w:rPr>
          <w:rFonts w:ascii="Verdana" w:hAnsi="Verdana" w:cs="Vani"/>
        </w:rPr>
        <w:t>risorse per compensare gli allevatori dalle perdite</w:t>
      </w:r>
      <w:r>
        <w:rPr>
          <w:rFonts w:ascii="Verdana" w:hAnsi="Verdana" w:cs="Vani"/>
        </w:rPr>
        <w:t>,</w:t>
      </w:r>
      <w:r w:rsidR="0092757E" w:rsidRPr="0092757E">
        <w:rPr>
          <w:rFonts w:ascii="Verdana" w:hAnsi="Verdana" w:cs="Vani"/>
        </w:rPr>
        <w:t xml:space="preserve"> coprendo le spese di abbattimenti e smaltimento e incentivi per ripristinare i capi che sono stati eliminati. Sono quasi 300mila ormai i capi degli allevamenti coinvolti dai focolai</w:t>
      </w:r>
      <w:r w:rsidR="00590676">
        <w:rPr>
          <w:rFonts w:ascii="Verdana" w:hAnsi="Verdana" w:cs="Vani"/>
        </w:rPr>
        <w:t>”.</w:t>
      </w:r>
    </w:p>
    <w:p w14:paraId="6D84B887" w14:textId="77777777" w:rsidR="00590676" w:rsidRPr="0092757E" w:rsidRDefault="00590676" w:rsidP="0092757E">
      <w:pPr>
        <w:jc w:val="both"/>
        <w:rPr>
          <w:rFonts w:ascii="Verdana" w:hAnsi="Verdana" w:cs="Vani"/>
        </w:rPr>
      </w:pPr>
    </w:p>
    <w:p w14:paraId="59FD50A6" w14:textId="38F79718" w:rsidR="0092757E" w:rsidRPr="0092757E" w:rsidRDefault="0092757E" w:rsidP="0092757E">
      <w:pPr>
        <w:jc w:val="both"/>
        <w:rPr>
          <w:rFonts w:ascii="Verdana" w:hAnsi="Verdana" w:cs="Vani"/>
        </w:rPr>
      </w:pPr>
      <w:r w:rsidRPr="0092757E">
        <w:rPr>
          <w:rFonts w:ascii="Verdana" w:hAnsi="Verdana" w:cs="Vani"/>
        </w:rPr>
        <w:t>Confagricoltura sta seguendo in maniera costante la situazione</w:t>
      </w:r>
      <w:r w:rsidR="00590676">
        <w:rPr>
          <w:rFonts w:ascii="Verdana" w:hAnsi="Verdana" w:cs="Vani"/>
        </w:rPr>
        <w:t xml:space="preserve">, con un </w:t>
      </w:r>
      <w:r w:rsidRPr="0092757E">
        <w:rPr>
          <w:rFonts w:ascii="Verdana" w:hAnsi="Verdana" w:cs="Vani"/>
        </w:rPr>
        <w:t xml:space="preserve">monitoraggio </w:t>
      </w:r>
      <w:r w:rsidR="003A4216">
        <w:rPr>
          <w:rFonts w:ascii="Verdana" w:hAnsi="Verdana" w:cs="Vani"/>
        </w:rPr>
        <w:t>attento</w:t>
      </w:r>
      <w:r w:rsidRPr="0092757E">
        <w:rPr>
          <w:rFonts w:ascii="Verdana" w:hAnsi="Verdana" w:cs="Vani"/>
        </w:rPr>
        <w:t xml:space="preserve"> del territorio </w:t>
      </w:r>
      <w:r w:rsidR="00590676">
        <w:rPr>
          <w:rFonts w:ascii="Verdana" w:hAnsi="Verdana" w:cs="Vani"/>
        </w:rPr>
        <w:t>per</w:t>
      </w:r>
      <w:r w:rsidRPr="0092757E">
        <w:rPr>
          <w:rFonts w:ascii="Verdana" w:hAnsi="Verdana" w:cs="Vani"/>
        </w:rPr>
        <w:t xml:space="preserve"> registrare l’evoluzione dell</w:t>
      </w:r>
      <w:r w:rsidR="00590676">
        <w:rPr>
          <w:rFonts w:ascii="Verdana" w:hAnsi="Verdana" w:cs="Vani"/>
        </w:rPr>
        <w:t>’</w:t>
      </w:r>
      <w:r w:rsidRPr="0092757E">
        <w:rPr>
          <w:rFonts w:ascii="Verdana" w:hAnsi="Verdana" w:cs="Vani"/>
        </w:rPr>
        <w:t>epidemia, le sue conseguenze e, soprattutto, le esigenze degli allevatori che necessitano ora di interventi immediati</w:t>
      </w:r>
      <w:r w:rsidR="00590676">
        <w:rPr>
          <w:rFonts w:ascii="Verdana" w:hAnsi="Verdana" w:cs="Vani"/>
        </w:rPr>
        <w:t xml:space="preserve"> e coordinati.</w:t>
      </w:r>
    </w:p>
    <w:p w14:paraId="660BDEF9" w14:textId="77777777" w:rsidR="0092757E" w:rsidRPr="0092757E" w:rsidRDefault="0092757E" w:rsidP="0092757E">
      <w:pPr>
        <w:jc w:val="both"/>
        <w:rPr>
          <w:rFonts w:ascii="Verdana" w:hAnsi="Verdana" w:cs="Vani"/>
        </w:rPr>
      </w:pPr>
      <w:r w:rsidRPr="0092757E">
        <w:rPr>
          <w:rFonts w:ascii="Verdana" w:hAnsi="Verdana" w:cs="Vani"/>
        </w:rPr>
        <w:br w:type="page"/>
      </w:r>
    </w:p>
    <w:p w14:paraId="7075DB28" w14:textId="77777777" w:rsidR="0092757E" w:rsidRPr="0092757E" w:rsidRDefault="0092757E" w:rsidP="0092757E">
      <w:pPr>
        <w:jc w:val="both"/>
        <w:rPr>
          <w:rFonts w:ascii="Verdana" w:hAnsi="Verdana" w:cs="Vani"/>
        </w:rPr>
      </w:pPr>
      <w:r w:rsidRPr="0092757E">
        <w:rPr>
          <w:rFonts w:ascii="Verdana" w:hAnsi="Verdana" w:cs="Vani"/>
          <w:noProof/>
        </w:rPr>
        <w:lastRenderedPageBreak/>
        <w:drawing>
          <wp:inline distT="0" distB="0" distL="0" distR="0" wp14:anchorId="74659287" wp14:editId="77B32EC4">
            <wp:extent cx="4830054" cy="7513008"/>
            <wp:effectExtent l="0" t="0" r="8890" b="0"/>
            <wp:docPr id="15963622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2908" cy="7517448"/>
                    </a:xfrm>
                    <a:prstGeom prst="rect">
                      <a:avLst/>
                    </a:prstGeom>
                    <a:noFill/>
                    <a:ln>
                      <a:noFill/>
                    </a:ln>
                  </pic:spPr>
                </pic:pic>
              </a:graphicData>
            </a:graphic>
          </wp:inline>
        </w:drawing>
      </w:r>
    </w:p>
    <w:p w14:paraId="0C7B5F3F" w14:textId="77777777" w:rsidR="0092757E" w:rsidRPr="00C02756" w:rsidRDefault="0092757E" w:rsidP="00C02756">
      <w:pPr>
        <w:jc w:val="both"/>
        <w:rPr>
          <w:rFonts w:ascii="Verdana" w:hAnsi="Verdana" w:cs="Vani"/>
        </w:rPr>
      </w:pPr>
    </w:p>
    <w:sectPr w:rsidR="0092757E" w:rsidRPr="00C027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59"/>
    <w:rsid w:val="00014DA2"/>
    <w:rsid w:val="00195A9F"/>
    <w:rsid w:val="00202C6B"/>
    <w:rsid w:val="002A16D6"/>
    <w:rsid w:val="00366A92"/>
    <w:rsid w:val="003939D9"/>
    <w:rsid w:val="003A4216"/>
    <w:rsid w:val="003F3A4B"/>
    <w:rsid w:val="00590676"/>
    <w:rsid w:val="00621934"/>
    <w:rsid w:val="006B3464"/>
    <w:rsid w:val="007947C9"/>
    <w:rsid w:val="00901559"/>
    <w:rsid w:val="0092757E"/>
    <w:rsid w:val="009B79FC"/>
    <w:rsid w:val="00AE256C"/>
    <w:rsid w:val="00BC77A2"/>
    <w:rsid w:val="00C02756"/>
    <w:rsid w:val="00C679B0"/>
    <w:rsid w:val="00D34F92"/>
    <w:rsid w:val="00EE7A5F"/>
    <w:rsid w:val="00F45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258D"/>
  <w15:chartTrackingRefBased/>
  <w15:docId w15:val="{4C206226-99FD-4AD3-833F-FFBAF8C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1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1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15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15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15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155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155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155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155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15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15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15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15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15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15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15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15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15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15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15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155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15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155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1559"/>
    <w:rPr>
      <w:i/>
      <w:iCs/>
      <w:color w:val="404040" w:themeColor="text1" w:themeTint="BF"/>
    </w:rPr>
  </w:style>
  <w:style w:type="paragraph" w:styleId="Paragrafoelenco">
    <w:name w:val="List Paragraph"/>
    <w:basedOn w:val="Normale"/>
    <w:uiPriority w:val="34"/>
    <w:qFormat/>
    <w:rsid w:val="00901559"/>
    <w:pPr>
      <w:ind w:left="720"/>
      <w:contextualSpacing/>
    </w:pPr>
  </w:style>
  <w:style w:type="character" w:styleId="Enfasiintensa">
    <w:name w:val="Intense Emphasis"/>
    <w:basedOn w:val="Carpredefinitoparagrafo"/>
    <w:uiPriority w:val="21"/>
    <w:qFormat/>
    <w:rsid w:val="00901559"/>
    <w:rPr>
      <w:i/>
      <w:iCs/>
      <w:color w:val="0F4761" w:themeColor="accent1" w:themeShade="BF"/>
    </w:rPr>
  </w:style>
  <w:style w:type="paragraph" w:styleId="Citazioneintensa">
    <w:name w:val="Intense Quote"/>
    <w:basedOn w:val="Normale"/>
    <w:next w:val="Normale"/>
    <w:link w:val="CitazioneintensaCarattere"/>
    <w:uiPriority w:val="30"/>
    <w:qFormat/>
    <w:rsid w:val="00901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1559"/>
    <w:rPr>
      <w:i/>
      <w:iCs/>
      <w:color w:val="0F4761" w:themeColor="accent1" w:themeShade="BF"/>
    </w:rPr>
  </w:style>
  <w:style w:type="character" w:styleId="Riferimentointenso">
    <w:name w:val="Intense Reference"/>
    <w:basedOn w:val="Carpredefinitoparagrafo"/>
    <w:uiPriority w:val="32"/>
    <w:qFormat/>
    <w:rsid w:val="00901559"/>
    <w:rPr>
      <w:b/>
      <w:bCs/>
      <w:smallCaps/>
      <w:color w:val="0F4761" w:themeColor="accent1" w:themeShade="BF"/>
      <w:spacing w:val="5"/>
    </w:rPr>
  </w:style>
  <w:style w:type="paragraph" w:styleId="Testonormale">
    <w:name w:val="Plain Text"/>
    <w:basedOn w:val="Normale"/>
    <w:link w:val="TestonormaleCarattere"/>
    <w:uiPriority w:val="99"/>
    <w:unhideWhenUsed/>
    <w:rsid w:val="00C02756"/>
    <w:rPr>
      <w:rFonts w:ascii="Calibri" w:hAnsi="Calibri"/>
      <w:szCs w:val="21"/>
    </w:rPr>
  </w:style>
  <w:style w:type="character" w:customStyle="1" w:styleId="TestonormaleCarattere">
    <w:name w:val="Testo normale Carattere"/>
    <w:basedOn w:val="Carpredefinitoparagrafo"/>
    <w:link w:val="Testonormale"/>
    <w:uiPriority w:val="99"/>
    <w:rsid w:val="00C027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20073">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Bellizzi</dc:creator>
  <cp:keywords/>
  <dc:description/>
  <cp:lastModifiedBy>Alessandra Porro</cp:lastModifiedBy>
  <cp:revision>3</cp:revision>
  <dcterms:created xsi:type="dcterms:W3CDTF">2024-09-17T14:40:00Z</dcterms:created>
  <dcterms:modified xsi:type="dcterms:W3CDTF">2024-09-17T14:42:00Z</dcterms:modified>
</cp:coreProperties>
</file>